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D371FD">
        <w:rPr>
          <w:rFonts w:cs="Arial"/>
          <w:szCs w:val="22"/>
        </w:rPr>
        <w:t>2</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6F7EDC">
        <w:t>R4-</w:t>
      </w:r>
      <w:r w:rsidR="00E93D47" w:rsidRPr="006F7EDC">
        <w:t>2</w:t>
      </w:r>
      <w:r w:rsidR="00D371FD" w:rsidRPr="006F7EDC">
        <w:t>2</w:t>
      </w:r>
      <w:r w:rsidR="006F7EDC">
        <w:t>04818</w:t>
      </w:r>
    </w:p>
    <w:p w:rsidR="00675C27" w:rsidRPr="00444A16" w:rsidRDefault="00366AEF" w:rsidP="00F71A33">
      <w:pPr>
        <w:pStyle w:val="afb"/>
        <w:rPr>
          <w:rFonts w:eastAsia="宋体"/>
          <w:lang w:eastAsia="zh-CN"/>
        </w:rPr>
      </w:pPr>
      <w:r>
        <w:rPr>
          <w:rFonts w:eastAsia="宋体"/>
          <w:lang w:eastAsia="zh-CN"/>
        </w:rPr>
        <w:t>e-</w:t>
      </w:r>
      <w:r w:rsidR="009D7747">
        <w:rPr>
          <w:rFonts w:eastAsia="宋体"/>
          <w:lang w:eastAsia="zh-CN"/>
        </w:rPr>
        <w:t xml:space="preserve">Meeting, </w:t>
      </w:r>
      <w:r w:rsidR="00D371FD">
        <w:rPr>
          <w:rFonts w:eastAsia="宋体"/>
          <w:lang w:eastAsia="zh-CN"/>
        </w:rPr>
        <w:t>Feburary</w:t>
      </w:r>
      <w:r w:rsidR="009A01DD">
        <w:rPr>
          <w:rFonts w:eastAsia="宋体"/>
          <w:lang w:eastAsia="zh-CN"/>
        </w:rPr>
        <w:t xml:space="preserve"> </w:t>
      </w:r>
      <w:r w:rsidR="00D371FD">
        <w:rPr>
          <w:rFonts w:eastAsia="宋体"/>
          <w:lang w:eastAsia="zh-CN"/>
        </w:rPr>
        <w:t>21 – March 3</w:t>
      </w:r>
      <w:r w:rsidR="0042456A">
        <w:rPr>
          <w:rFonts w:eastAsia="宋体"/>
          <w:lang w:eastAsia="zh-CN"/>
        </w:rPr>
        <w:t>, 2022</w:t>
      </w:r>
      <w:bookmarkStart w:id="2" w:name="_GoBack"/>
      <w:bookmarkEnd w:id="2"/>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629D" w:rsidRPr="00B9629D">
        <w:rPr>
          <w:rFonts w:ascii="Arial" w:hAnsi="Arial" w:cs="Arial"/>
          <w:sz w:val="22"/>
        </w:rPr>
        <w:t xml:space="preserve">On </w:t>
      </w:r>
      <w:r w:rsidR="00107A6A">
        <w:rPr>
          <w:rFonts w:ascii="Arial" w:hAnsi="Arial" w:cs="Arial"/>
          <w:sz w:val="22"/>
        </w:rPr>
        <w:t>phase continuity for multiple transmissions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D13F0">
        <w:rPr>
          <w:rFonts w:ascii="Arial" w:hAnsi="Arial" w:cs="Arial"/>
          <w:sz w:val="22"/>
        </w:rPr>
        <w:t>10</w:t>
      </w:r>
      <w:r w:rsidR="00A74A18" w:rsidRPr="00A74A18">
        <w:rPr>
          <w:rFonts w:ascii="Arial" w:hAnsi="Arial" w:cs="Arial"/>
          <w:sz w:val="22"/>
        </w:rPr>
        <w:t>.</w:t>
      </w:r>
      <w:r w:rsidR="00AD13F0">
        <w:rPr>
          <w:rFonts w:ascii="Arial" w:hAnsi="Arial" w:cs="Arial"/>
          <w:sz w:val="22"/>
        </w:rPr>
        <w:t>18</w:t>
      </w:r>
      <w:r w:rsidR="00A74A18" w:rsidRPr="00A74A18">
        <w:rPr>
          <w:rFonts w:ascii="Arial" w:hAnsi="Arial" w:cs="Arial"/>
          <w:sz w:val="22"/>
        </w:rPr>
        <w:t>.</w:t>
      </w:r>
      <w:r w:rsidR="00AD13F0">
        <w:rPr>
          <w:rFonts w:ascii="Arial" w:hAnsi="Arial" w:cs="Arial"/>
          <w:sz w:val="22"/>
        </w:rPr>
        <w:t>2.3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AB1467" w:rsidRDefault="00AB1467" w:rsidP="00AB1467">
      <w:pPr>
        <w:jc w:val="both"/>
      </w:pPr>
      <w:r>
        <w:rPr>
          <w:rFonts w:hint="eastAsia"/>
        </w:rPr>
        <w:t>I</w:t>
      </w:r>
      <w:r>
        <w:t>n the RAN4 #10</w:t>
      </w:r>
      <w:r w:rsidR="00363314">
        <w:t>1</w:t>
      </w:r>
      <w:r w:rsidR="00D371FD">
        <w:t>bis</w:t>
      </w:r>
      <w:r w:rsidR="00E92D64">
        <w:t xml:space="preserve"> e-meeting, the phase</w:t>
      </w:r>
      <w:r>
        <w:t xml:space="preserve"> continuity for Rel-17 NR coverage enhancement has been extensively discussed as recorded in [1]. </w:t>
      </w:r>
      <w:r w:rsidR="00D6342C">
        <w:t xml:space="preserve">In this contribution, we would like to share our views regarding the remaining issues as listed in the WF [2] based on the following GTW agreements: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B1467" w:rsidRPr="00C949E8" w:rsidTr="00455C50">
        <w:tc>
          <w:tcPr>
            <w:tcW w:w="9857" w:type="dxa"/>
            <w:shd w:val="clear" w:color="auto" w:fill="auto"/>
          </w:tcPr>
          <w:p w:rsidR="000238BF" w:rsidRPr="000238BF" w:rsidRDefault="000238BF" w:rsidP="000238BF">
            <w:pPr>
              <w:widowControl w:val="0"/>
              <w:tabs>
                <w:tab w:val="left" w:pos="360"/>
              </w:tabs>
              <w:snapToGrid w:val="0"/>
              <w:spacing w:after="120"/>
              <w:jc w:val="both"/>
              <w:rPr>
                <w:highlight w:val="green"/>
              </w:rPr>
            </w:pPr>
            <w:r w:rsidRPr="000238BF">
              <w:rPr>
                <w:highlight w:val="green"/>
              </w:rPr>
              <w:t xml:space="preserve">Agreement in 24th Jan GTW: </w:t>
            </w:r>
          </w:p>
          <w:p w:rsidR="000238BF" w:rsidRPr="000238BF" w:rsidRDefault="000238BF" w:rsidP="000238BF">
            <w:pPr>
              <w:pStyle w:val="aff6"/>
              <w:numPr>
                <w:ilvl w:val="0"/>
                <w:numId w:val="37"/>
              </w:numPr>
              <w:tabs>
                <w:tab w:val="left" w:pos="360"/>
              </w:tabs>
              <w:overflowPunct w:val="0"/>
              <w:autoSpaceDE w:val="0"/>
              <w:autoSpaceDN w:val="0"/>
              <w:adjustRightInd w:val="0"/>
              <w:snapToGrid w:val="0"/>
              <w:spacing w:after="120"/>
              <w:ind w:firstLineChars="0"/>
              <w:rPr>
                <w:rFonts w:ascii="Times New Roman" w:eastAsia="等线" w:hAnsi="Times New Roman"/>
                <w:sz w:val="20"/>
                <w:szCs w:val="20"/>
                <w:highlight w:val="green"/>
                <w:lang w:val="en-US"/>
              </w:rPr>
            </w:pPr>
            <w:r w:rsidRPr="000238BF">
              <w:rPr>
                <w:rFonts w:ascii="Times New Roman" w:eastAsia="等线" w:hAnsi="Times New Roman"/>
                <w:sz w:val="20"/>
                <w:szCs w:val="20"/>
                <w:highlight w:val="green"/>
                <w:lang w:val="en-US"/>
              </w:rPr>
              <w:t>The assumption at test equipment:</w:t>
            </w:r>
          </w:p>
          <w:p w:rsidR="000238BF" w:rsidRPr="000238BF" w:rsidRDefault="000238BF" w:rsidP="000238BF">
            <w:pPr>
              <w:pStyle w:val="aff6"/>
              <w:numPr>
                <w:ilvl w:val="1"/>
                <w:numId w:val="37"/>
              </w:numPr>
              <w:tabs>
                <w:tab w:val="left" w:pos="360"/>
              </w:tabs>
              <w:overflowPunct w:val="0"/>
              <w:autoSpaceDE w:val="0"/>
              <w:autoSpaceDN w:val="0"/>
              <w:adjustRightInd w:val="0"/>
              <w:snapToGrid w:val="0"/>
              <w:spacing w:after="120"/>
              <w:ind w:firstLineChars="0"/>
              <w:rPr>
                <w:rFonts w:ascii="Times New Roman" w:eastAsia="等线" w:hAnsi="Times New Roman"/>
                <w:sz w:val="20"/>
                <w:szCs w:val="20"/>
                <w:highlight w:val="green"/>
                <w:lang w:val="en-US"/>
              </w:rPr>
            </w:pPr>
            <w:r w:rsidRPr="000238BF">
              <w:rPr>
                <w:rFonts w:ascii="Times New Roman" w:eastAsia="等线" w:hAnsi="Times New Roman"/>
                <w:sz w:val="20"/>
                <w:szCs w:val="20"/>
                <w:highlight w:val="green"/>
                <w:lang w:val="en-US"/>
              </w:rPr>
              <w:t>The phase error should be measured slot by slot</w:t>
            </w:r>
          </w:p>
          <w:p w:rsidR="000238BF" w:rsidRPr="000238BF" w:rsidRDefault="000238BF" w:rsidP="000238BF">
            <w:pPr>
              <w:pStyle w:val="aff6"/>
              <w:numPr>
                <w:ilvl w:val="2"/>
                <w:numId w:val="37"/>
              </w:numPr>
              <w:tabs>
                <w:tab w:val="left" w:pos="360"/>
              </w:tabs>
              <w:overflowPunct w:val="0"/>
              <w:autoSpaceDE w:val="0"/>
              <w:autoSpaceDN w:val="0"/>
              <w:adjustRightInd w:val="0"/>
              <w:snapToGrid w:val="0"/>
              <w:spacing w:after="120"/>
              <w:ind w:firstLineChars="0"/>
              <w:rPr>
                <w:rFonts w:ascii="Times New Roman" w:eastAsia="等线" w:hAnsi="Times New Roman"/>
                <w:sz w:val="20"/>
                <w:szCs w:val="20"/>
                <w:highlight w:val="green"/>
                <w:lang w:val="en-US"/>
              </w:rPr>
            </w:pPr>
            <w:r w:rsidRPr="000238BF">
              <w:rPr>
                <w:rFonts w:ascii="Times New Roman" w:eastAsia="等线" w:hAnsi="Times New Roman"/>
                <w:sz w:val="20"/>
                <w:szCs w:val="20"/>
                <w:highlight w:val="green"/>
                <w:lang w:val="en-US"/>
              </w:rPr>
              <w:t>FFS: down-select between the following two options</w:t>
            </w:r>
          </w:p>
          <w:p w:rsidR="000238BF" w:rsidRPr="000238BF" w:rsidRDefault="000238BF" w:rsidP="000238BF">
            <w:pPr>
              <w:pStyle w:val="aff6"/>
              <w:numPr>
                <w:ilvl w:val="3"/>
                <w:numId w:val="37"/>
              </w:numPr>
              <w:tabs>
                <w:tab w:val="left" w:pos="360"/>
              </w:tabs>
              <w:overflowPunct w:val="0"/>
              <w:autoSpaceDE w:val="0"/>
              <w:autoSpaceDN w:val="0"/>
              <w:adjustRightInd w:val="0"/>
              <w:snapToGrid w:val="0"/>
              <w:spacing w:after="120"/>
              <w:ind w:firstLineChars="0"/>
              <w:rPr>
                <w:rFonts w:ascii="Times New Roman" w:hAnsi="Times New Roman"/>
                <w:sz w:val="20"/>
                <w:szCs w:val="20"/>
                <w:highlight w:val="green"/>
              </w:rPr>
            </w:pPr>
            <w:r w:rsidRPr="000238BF">
              <w:rPr>
                <w:rFonts w:ascii="Times New Roman" w:hAnsi="Times New Roman"/>
                <w:sz w:val="20"/>
                <w:szCs w:val="20"/>
                <w:highlight w:val="green"/>
              </w:rPr>
              <w:t>Phase offset Option 1: for each individual slot k (k=1…n) within the bundle, an independent offset is generated and applied with respect to the slot 0.</w:t>
            </w:r>
          </w:p>
          <w:p w:rsidR="000238BF" w:rsidRPr="000238BF" w:rsidRDefault="000238BF" w:rsidP="000238BF">
            <w:pPr>
              <w:pStyle w:val="aff6"/>
              <w:numPr>
                <w:ilvl w:val="3"/>
                <w:numId w:val="37"/>
              </w:numPr>
              <w:tabs>
                <w:tab w:val="left" w:pos="360"/>
              </w:tabs>
              <w:overflowPunct w:val="0"/>
              <w:autoSpaceDE w:val="0"/>
              <w:autoSpaceDN w:val="0"/>
              <w:adjustRightInd w:val="0"/>
              <w:snapToGrid w:val="0"/>
              <w:spacing w:after="120"/>
              <w:ind w:firstLineChars="0"/>
              <w:rPr>
                <w:rFonts w:ascii="Times New Roman" w:eastAsia="等线" w:hAnsi="Times New Roman"/>
                <w:sz w:val="20"/>
                <w:szCs w:val="20"/>
                <w:highlight w:val="green"/>
                <w:lang w:val="en-US"/>
              </w:rPr>
            </w:pPr>
            <w:r w:rsidRPr="000238BF">
              <w:rPr>
                <w:rFonts w:ascii="Times New Roman" w:hAnsi="Times New Roman"/>
                <w:sz w:val="20"/>
                <w:szCs w:val="20"/>
                <w:highlight w:val="green"/>
              </w:rPr>
              <w:t>Phase offset Option 2: for each individual slot k (k=1…n) within the bundle, an independent offset is generated and applied with respect to the slot k-1. (i.e., the offset is allowed to accumulate)</w:t>
            </w:r>
          </w:p>
          <w:p w:rsidR="000238BF" w:rsidRPr="000238BF" w:rsidRDefault="000238BF" w:rsidP="000238BF">
            <w:pPr>
              <w:pStyle w:val="aff6"/>
              <w:numPr>
                <w:ilvl w:val="2"/>
                <w:numId w:val="37"/>
              </w:numPr>
              <w:tabs>
                <w:tab w:val="left" w:pos="360"/>
              </w:tabs>
              <w:overflowPunct w:val="0"/>
              <w:autoSpaceDE w:val="0"/>
              <w:autoSpaceDN w:val="0"/>
              <w:adjustRightInd w:val="0"/>
              <w:snapToGrid w:val="0"/>
              <w:spacing w:after="120"/>
              <w:ind w:firstLineChars="0"/>
              <w:rPr>
                <w:rFonts w:ascii="Times New Roman" w:eastAsia="等线" w:hAnsi="Times New Roman"/>
                <w:sz w:val="20"/>
                <w:szCs w:val="20"/>
                <w:highlight w:val="green"/>
                <w:lang w:val="en-US"/>
              </w:rPr>
            </w:pPr>
            <w:r w:rsidRPr="000238BF">
              <w:rPr>
                <w:rFonts w:ascii="Times New Roman" w:hAnsi="Times New Roman"/>
                <w:sz w:val="20"/>
                <w:szCs w:val="20"/>
                <w:highlight w:val="green"/>
              </w:rPr>
              <w:t>Only use phase error as test metric, unless the problem is identified</w:t>
            </w:r>
          </w:p>
          <w:p w:rsidR="000238BF" w:rsidRPr="000238BF" w:rsidRDefault="000238BF" w:rsidP="000238BF">
            <w:pPr>
              <w:pStyle w:val="aff6"/>
              <w:numPr>
                <w:ilvl w:val="1"/>
                <w:numId w:val="37"/>
              </w:numPr>
              <w:tabs>
                <w:tab w:val="left" w:pos="360"/>
              </w:tabs>
              <w:overflowPunct w:val="0"/>
              <w:autoSpaceDE w:val="0"/>
              <w:autoSpaceDN w:val="0"/>
              <w:adjustRightInd w:val="0"/>
              <w:snapToGrid w:val="0"/>
              <w:spacing w:after="120"/>
              <w:ind w:firstLineChars="0"/>
              <w:rPr>
                <w:rFonts w:ascii="Times New Roman" w:eastAsia="等线" w:hAnsi="Times New Roman"/>
                <w:sz w:val="20"/>
                <w:szCs w:val="20"/>
                <w:highlight w:val="green"/>
                <w:lang w:val="en-US"/>
              </w:rPr>
            </w:pPr>
            <w:r w:rsidRPr="000238BF">
              <w:rPr>
                <w:rFonts w:ascii="Times New Roman" w:eastAsia="等线" w:hAnsi="Times New Roman"/>
                <w:sz w:val="20"/>
                <w:szCs w:val="20"/>
                <w:highlight w:val="green"/>
                <w:lang w:val="en-US"/>
              </w:rPr>
              <w:t>The common frequency error of UE should be corrected at test equipment per slot basis in the way similar to that done in EVM testing.</w:t>
            </w:r>
          </w:p>
          <w:p w:rsidR="000238BF" w:rsidRPr="000238BF" w:rsidRDefault="000238BF" w:rsidP="000238BF">
            <w:pPr>
              <w:pStyle w:val="aff6"/>
              <w:numPr>
                <w:ilvl w:val="1"/>
                <w:numId w:val="37"/>
              </w:numPr>
              <w:tabs>
                <w:tab w:val="left" w:pos="360"/>
              </w:tabs>
              <w:overflowPunct w:val="0"/>
              <w:autoSpaceDE w:val="0"/>
              <w:autoSpaceDN w:val="0"/>
              <w:adjustRightInd w:val="0"/>
              <w:snapToGrid w:val="0"/>
              <w:spacing w:after="120"/>
              <w:ind w:firstLineChars="0"/>
              <w:rPr>
                <w:rFonts w:ascii="Times New Roman" w:eastAsia="等线" w:hAnsi="Times New Roman"/>
                <w:sz w:val="20"/>
                <w:szCs w:val="20"/>
                <w:highlight w:val="green"/>
                <w:lang w:val="en-US"/>
              </w:rPr>
            </w:pPr>
            <w:r w:rsidRPr="000238BF">
              <w:rPr>
                <w:rFonts w:ascii="Times New Roman" w:eastAsia="等线" w:hAnsi="Times New Roman"/>
                <w:sz w:val="20"/>
                <w:szCs w:val="20"/>
                <w:highlight w:val="green"/>
                <w:lang w:val="en-US"/>
              </w:rPr>
              <w:t xml:space="preserve">The </w:t>
            </w:r>
            <w:r w:rsidRPr="000238BF">
              <w:rPr>
                <w:rFonts w:ascii="Times New Roman" w:hAnsi="Times New Roman"/>
                <w:sz w:val="20"/>
                <w:szCs w:val="20"/>
                <w:highlight w:val="green"/>
                <w:lang w:val="en-US"/>
              </w:rPr>
              <w:t>c</w:t>
            </w:r>
            <w:proofErr w:type="spellStart"/>
            <w:r w:rsidRPr="000238BF">
              <w:rPr>
                <w:rFonts w:ascii="Times New Roman" w:hAnsi="Times New Roman"/>
                <w:sz w:val="20"/>
                <w:szCs w:val="20"/>
                <w:highlight w:val="green"/>
              </w:rPr>
              <w:t>hannel</w:t>
            </w:r>
            <w:proofErr w:type="spellEnd"/>
            <w:r w:rsidRPr="000238BF">
              <w:rPr>
                <w:rFonts w:ascii="Times New Roman" w:hAnsi="Times New Roman"/>
                <w:sz w:val="20"/>
                <w:szCs w:val="20"/>
                <w:highlight w:val="green"/>
              </w:rPr>
              <w:t xml:space="preserve"> estimation should be done for each slot</w:t>
            </w:r>
            <w:r w:rsidRPr="000238BF">
              <w:rPr>
                <w:rFonts w:ascii="Times New Roman" w:eastAsia="等线" w:hAnsi="Times New Roman"/>
                <w:sz w:val="20"/>
                <w:szCs w:val="20"/>
                <w:highlight w:val="green"/>
                <w:lang w:val="en-US"/>
              </w:rPr>
              <w:t xml:space="preserve"> and JCE is precluded</w:t>
            </w:r>
          </w:p>
          <w:p w:rsidR="000238BF" w:rsidRPr="000238BF" w:rsidRDefault="000238BF" w:rsidP="000238BF">
            <w:pPr>
              <w:pStyle w:val="aff6"/>
              <w:numPr>
                <w:ilvl w:val="1"/>
                <w:numId w:val="37"/>
              </w:numPr>
              <w:tabs>
                <w:tab w:val="left" w:pos="360"/>
              </w:tabs>
              <w:overflowPunct w:val="0"/>
              <w:autoSpaceDE w:val="0"/>
              <w:autoSpaceDN w:val="0"/>
              <w:adjustRightInd w:val="0"/>
              <w:snapToGrid w:val="0"/>
              <w:spacing w:after="120"/>
              <w:ind w:firstLineChars="0"/>
              <w:rPr>
                <w:rFonts w:ascii="Times New Roman" w:eastAsia="等线" w:hAnsi="Times New Roman"/>
                <w:sz w:val="20"/>
                <w:szCs w:val="20"/>
                <w:highlight w:val="green"/>
                <w:lang w:val="en-US"/>
              </w:rPr>
            </w:pPr>
            <w:r w:rsidRPr="000238BF">
              <w:rPr>
                <w:rFonts w:ascii="Times New Roman" w:eastAsia="等线" w:hAnsi="Times New Roman"/>
                <w:sz w:val="20"/>
                <w:szCs w:val="20"/>
                <w:highlight w:val="green"/>
                <w:lang w:val="en-US"/>
              </w:rPr>
              <w:t>The TPC command for UE transmission won’t be adjusted during the testing window</w:t>
            </w:r>
          </w:p>
          <w:p w:rsidR="000238BF" w:rsidRPr="000238BF" w:rsidRDefault="000238BF" w:rsidP="000238BF">
            <w:pPr>
              <w:pStyle w:val="aff6"/>
              <w:numPr>
                <w:ilvl w:val="2"/>
                <w:numId w:val="37"/>
              </w:numPr>
              <w:tabs>
                <w:tab w:val="left" w:pos="360"/>
              </w:tabs>
              <w:overflowPunct w:val="0"/>
              <w:autoSpaceDE w:val="0"/>
              <w:autoSpaceDN w:val="0"/>
              <w:adjustRightInd w:val="0"/>
              <w:snapToGrid w:val="0"/>
              <w:spacing w:after="120"/>
              <w:ind w:firstLineChars="0"/>
              <w:rPr>
                <w:rFonts w:ascii="Times New Roman" w:eastAsia="等线" w:hAnsi="Times New Roman"/>
                <w:sz w:val="20"/>
                <w:szCs w:val="20"/>
                <w:highlight w:val="green"/>
                <w:lang w:val="en-US"/>
              </w:rPr>
            </w:pPr>
            <w:proofErr w:type="spellStart"/>
            <w:r w:rsidRPr="000238BF">
              <w:rPr>
                <w:rFonts w:ascii="Times New Roman" w:eastAsia="等线" w:hAnsi="Times New Roman"/>
                <w:sz w:val="20"/>
                <w:szCs w:val="20"/>
                <w:highlight w:val="green"/>
                <w:lang w:val="en-US"/>
              </w:rPr>
              <w:t>Pcmax</w:t>
            </w:r>
            <w:proofErr w:type="spellEnd"/>
            <w:r w:rsidRPr="000238BF">
              <w:rPr>
                <w:rFonts w:ascii="Times New Roman" w:eastAsia="等线" w:hAnsi="Times New Roman"/>
                <w:sz w:val="20"/>
                <w:szCs w:val="20"/>
                <w:highlight w:val="green"/>
                <w:lang w:val="en-US"/>
              </w:rPr>
              <w:t xml:space="preserve"> is configured such that UE transmits at the highest power during the test.</w:t>
            </w:r>
          </w:p>
          <w:p w:rsidR="000238BF" w:rsidRPr="000238BF" w:rsidRDefault="000238BF" w:rsidP="000238BF">
            <w:pPr>
              <w:pStyle w:val="aff6"/>
              <w:numPr>
                <w:ilvl w:val="1"/>
                <w:numId w:val="37"/>
              </w:numPr>
              <w:tabs>
                <w:tab w:val="left" w:pos="360"/>
              </w:tabs>
              <w:overflowPunct w:val="0"/>
              <w:autoSpaceDE w:val="0"/>
              <w:autoSpaceDN w:val="0"/>
              <w:adjustRightInd w:val="0"/>
              <w:snapToGrid w:val="0"/>
              <w:spacing w:after="120"/>
              <w:ind w:firstLineChars="0"/>
              <w:rPr>
                <w:rFonts w:ascii="Times New Roman" w:eastAsia="等线" w:hAnsi="Times New Roman"/>
                <w:sz w:val="20"/>
                <w:szCs w:val="20"/>
                <w:highlight w:val="green"/>
                <w:lang w:val="en-US"/>
              </w:rPr>
            </w:pPr>
            <w:r w:rsidRPr="000238BF">
              <w:rPr>
                <w:rFonts w:ascii="Times New Roman" w:eastAsia="等线" w:hAnsi="Times New Roman"/>
                <w:sz w:val="20"/>
                <w:szCs w:val="20"/>
                <w:highlight w:val="green"/>
                <w:lang w:val="en-US"/>
              </w:rPr>
              <w:t>The downlink received power for UE should not be changed.</w:t>
            </w:r>
          </w:p>
          <w:p w:rsidR="000238BF" w:rsidRPr="000238BF" w:rsidRDefault="000238BF" w:rsidP="000238BF">
            <w:pPr>
              <w:pStyle w:val="aff6"/>
              <w:numPr>
                <w:ilvl w:val="1"/>
                <w:numId w:val="37"/>
              </w:numPr>
              <w:tabs>
                <w:tab w:val="left" w:pos="360"/>
              </w:tabs>
              <w:overflowPunct w:val="0"/>
              <w:autoSpaceDE w:val="0"/>
              <w:autoSpaceDN w:val="0"/>
              <w:adjustRightInd w:val="0"/>
              <w:snapToGrid w:val="0"/>
              <w:spacing w:after="120"/>
              <w:ind w:firstLineChars="0"/>
              <w:rPr>
                <w:rFonts w:ascii="Times New Roman" w:eastAsia="等线" w:hAnsi="Times New Roman"/>
                <w:sz w:val="20"/>
                <w:szCs w:val="20"/>
                <w:highlight w:val="green"/>
                <w:lang w:val="en-US"/>
              </w:rPr>
            </w:pPr>
            <w:r w:rsidRPr="000238BF">
              <w:rPr>
                <w:rFonts w:ascii="Times New Roman" w:eastAsia="等线" w:hAnsi="Times New Roman"/>
                <w:sz w:val="20"/>
                <w:szCs w:val="20"/>
                <w:highlight w:val="green"/>
                <w:lang w:val="en-US"/>
              </w:rPr>
              <w:t>There is no uplink transmission gap during testing window.</w:t>
            </w:r>
          </w:p>
          <w:p w:rsidR="00AB1467" w:rsidRPr="000238BF" w:rsidRDefault="000238BF" w:rsidP="000238BF">
            <w:pPr>
              <w:pStyle w:val="aff6"/>
              <w:numPr>
                <w:ilvl w:val="0"/>
                <w:numId w:val="37"/>
              </w:numPr>
              <w:tabs>
                <w:tab w:val="left" w:pos="360"/>
              </w:tabs>
              <w:overflowPunct w:val="0"/>
              <w:autoSpaceDE w:val="0"/>
              <w:autoSpaceDN w:val="0"/>
              <w:adjustRightInd w:val="0"/>
              <w:snapToGrid w:val="0"/>
              <w:spacing w:after="120"/>
              <w:ind w:firstLineChars="0"/>
              <w:rPr>
                <w:rFonts w:ascii="Times New Roman" w:eastAsia="等线" w:hAnsi="Times New Roman"/>
                <w:sz w:val="20"/>
                <w:szCs w:val="20"/>
                <w:highlight w:val="green"/>
                <w:lang w:val="en-US"/>
              </w:rPr>
            </w:pPr>
            <w:r w:rsidRPr="000238BF">
              <w:rPr>
                <w:rFonts w:ascii="Times New Roman" w:eastAsia="等线" w:hAnsi="Times New Roman"/>
                <w:sz w:val="20"/>
                <w:szCs w:val="20"/>
                <w:highlight w:val="green"/>
                <w:lang w:val="en-US"/>
              </w:rPr>
              <w:t>There is no additional transmission power requirement specific to coverage enhancement.</w:t>
            </w:r>
          </w:p>
        </w:tc>
      </w:tr>
    </w:tbl>
    <w:p w:rsidR="00062E8E" w:rsidRDefault="00062E8E" w:rsidP="00F23E96">
      <w:pPr>
        <w:pStyle w:val="1"/>
        <w:spacing w:after="240"/>
        <w:rPr>
          <w:rFonts w:eastAsia="宋体"/>
          <w:lang w:eastAsia="zh-CN"/>
        </w:rPr>
      </w:pPr>
      <w:r>
        <w:rPr>
          <w:rFonts w:eastAsia="宋体" w:hint="eastAsia"/>
          <w:lang w:eastAsia="zh-CN"/>
        </w:rPr>
        <w:t>Discussion</w:t>
      </w:r>
    </w:p>
    <w:p w:rsidR="00AB1467" w:rsidRPr="00AB1467" w:rsidRDefault="000238BF" w:rsidP="00AB1467">
      <w:pPr>
        <w:pStyle w:val="2"/>
        <w:spacing w:after="240"/>
        <w:rPr>
          <w:lang w:eastAsia="zh-CN"/>
        </w:rPr>
      </w:pPr>
      <w:r>
        <w:rPr>
          <w:rFonts w:eastAsia="宋体"/>
          <w:lang w:eastAsia="zh-CN"/>
        </w:rPr>
        <w:t>Phase continuity tolerance</w:t>
      </w:r>
    </w:p>
    <w:p w:rsidR="00C81710" w:rsidRDefault="00C81710" w:rsidP="00AA2D97">
      <w:pPr>
        <w:jc w:val="both"/>
      </w:pPr>
      <w:r>
        <w:t xml:space="preserve">Throughout the discussion, components </w:t>
      </w:r>
      <w:r w:rsidR="0003726B">
        <w:t>find out that the max duration length is related to the phase continuity and power consistency tolerance</w:t>
      </w:r>
      <w:r w:rsidR="00767B7B">
        <w:t xml:space="preserve">. </w:t>
      </w:r>
      <w:r w:rsidR="00DB029F">
        <w:t>For example,</w:t>
      </w:r>
      <w:r w:rsidR="00767B7B">
        <w:t xml:space="preserve"> UE is required to not </w:t>
      </w:r>
      <w:r w:rsidR="004F1A5F">
        <w:t>adjust</w:t>
      </w:r>
      <w:r w:rsidR="008E616F">
        <w:t xml:space="preserve"> power or</w:t>
      </w:r>
      <w:r w:rsidR="00767B7B">
        <w:t xml:space="preserve"> timing (e.g.,</w:t>
      </w:r>
      <w:r w:rsidR="004F1A5F">
        <w:t xml:space="preserve"> triggered</w:t>
      </w:r>
      <w:r w:rsidR="008E616F">
        <w:t xml:space="preserve"> by TPC or</w:t>
      </w:r>
      <w:r w:rsidR="00767B7B">
        <w:t xml:space="preserve"> TA command</w:t>
      </w:r>
      <w:r w:rsidR="00B22EBB">
        <w:t xml:space="preserve"> from </w:t>
      </w:r>
      <w:proofErr w:type="spellStart"/>
      <w:r w:rsidR="00B22EBB">
        <w:t>gNB</w:t>
      </w:r>
      <w:proofErr w:type="spellEnd"/>
      <w:r w:rsidR="00767B7B">
        <w:t>)</w:t>
      </w:r>
      <w:r w:rsidR="00B22EBB">
        <w:t xml:space="preserve"> within the JCE bundle</w:t>
      </w:r>
      <w:r w:rsidR="00DB029F">
        <w:t xml:space="preserve"> to </w:t>
      </w:r>
      <w:r w:rsidR="00B22EBB">
        <w:t>guarantee the phase continuity</w:t>
      </w:r>
      <w:r w:rsidR="008E616F">
        <w:t xml:space="preserve">. Thus </w:t>
      </w:r>
      <w:r w:rsidR="00DB029F">
        <w:t xml:space="preserve">longer max duration will </w:t>
      </w:r>
      <w:r w:rsidR="008E616F">
        <w:t>obviously</w:t>
      </w:r>
      <w:r w:rsidR="00DB029F">
        <w:t xml:space="preserve"> increase the implementation limit</w:t>
      </w:r>
      <w:r w:rsidR="008E616F">
        <w:t xml:space="preserve"> to UE</w:t>
      </w:r>
      <w:r w:rsidR="00DB029F">
        <w:t xml:space="preserve">. Besides, </w:t>
      </w:r>
      <w:r w:rsidR="007422B5">
        <w:t>max duration up to 32 slots seems not a normal case for TDD, which is the bottleneck scenario for coverage enhancement. So we think remove 32 from the max duration set</w:t>
      </w:r>
      <w:r w:rsidR="00085079" w:rsidRPr="00085079">
        <w:t xml:space="preserve"> </w:t>
      </w:r>
      <w:r w:rsidR="00085079">
        <w:t>in LS [3]</w:t>
      </w:r>
      <w:r w:rsidR="007422B5">
        <w:t xml:space="preserve"> is</w:t>
      </w:r>
      <w:r w:rsidR="00085079">
        <w:t xml:space="preserve"> appropriate.</w:t>
      </w:r>
    </w:p>
    <w:p w:rsidR="000238BF" w:rsidRPr="007E25A6" w:rsidRDefault="007E25A6" w:rsidP="00AA2D97">
      <w:pPr>
        <w:jc w:val="both"/>
        <w:rPr>
          <w:b/>
          <w:i/>
        </w:rPr>
      </w:pPr>
      <w:r>
        <w:rPr>
          <w:b/>
          <w:i/>
        </w:rPr>
        <w:t>Proposal</w:t>
      </w:r>
      <w:r w:rsidR="008E616F" w:rsidRPr="006606FC">
        <w:rPr>
          <w:b/>
          <w:i/>
        </w:rPr>
        <w:t xml:space="preserve"> </w:t>
      </w:r>
      <w:r w:rsidR="008E616F">
        <w:rPr>
          <w:b/>
          <w:i/>
        </w:rPr>
        <w:t>1</w:t>
      </w:r>
      <w:r w:rsidR="008E616F" w:rsidRPr="006606FC">
        <w:rPr>
          <w:b/>
          <w:i/>
        </w:rPr>
        <w:t xml:space="preserve">: </w:t>
      </w:r>
      <w:r>
        <w:rPr>
          <w:b/>
          <w:i/>
        </w:rPr>
        <w:t xml:space="preserve">Remove 32 slots from the max duration set, i.e., UE can report single value from {5, 8, </w:t>
      </w:r>
      <w:proofErr w:type="gramStart"/>
      <w:r>
        <w:rPr>
          <w:b/>
          <w:i/>
        </w:rPr>
        <w:t>16</w:t>
      </w:r>
      <w:proofErr w:type="gramEnd"/>
      <w:r>
        <w:rPr>
          <w:b/>
          <w:i/>
        </w:rPr>
        <w:t>} as per band capability of max duration.</w:t>
      </w:r>
    </w:p>
    <w:p w:rsidR="00F7246A" w:rsidRDefault="00F5490C" w:rsidP="00AA2D97">
      <w:pPr>
        <w:jc w:val="both"/>
      </w:pPr>
      <w:r>
        <w:t xml:space="preserve">Regarding the </w:t>
      </w:r>
      <w:r w:rsidR="00950C61">
        <w:t>phase variation model and phase continuity tolerance:</w:t>
      </w:r>
    </w:p>
    <w:tbl>
      <w:tblPr>
        <w:tblpPr w:leftFromText="180" w:rightFromText="180"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50C61" w:rsidRPr="00C54E82" w:rsidTr="00950C61">
        <w:tc>
          <w:tcPr>
            <w:tcW w:w="9631" w:type="dxa"/>
            <w:shd w:val="clear" w:color="auto" w:fill="auto"/>
          </w:tcPr>
          <w:p w:rsidR="00950C61" w:rsidRPr="00950C61" w:rsidRDefault="00950C61" w:rsidP="00950C61">
            <w:pPr>
              <w:pStyle w:val="2"/>
              <w:numPr>
                <w:ilvl w:val="0"/>
                <w:numId w:val="0"/>
              </w:numPr>
              <w:spacing w:after="240"/>
              <w:rPr>
                <w:sz w:val="24"/>
                <w:szCs w:val="24"/>
              </w:rPr>
            </w:pPr>
            <w:bookmarkStart w:id="3" w:name="_Toc79478136"/>
            <w:r w:rsidRPr="00950C61">
              <w:rPr>
                <w:sz w:val="24"/>
                <w:szCs w:val="24"/>
              </w:rPr>
              <w:lastRenderedPageBreak/>
              <w:t xml:space="preserve">Issue 1-1: </w:t>
            </w:r>
            <w:bookmarkEnd w:id="3"/>
            <w:r w:rsidRPr="00950C61">
              <w:rPr>
                <w:sz w:val="24"/>
                <w:szCs w:val="24"/>
              </w:rPr>
              <w:t>Model of phase variation</w:t>
            </w:r>
          </w:p>
          <w:p w:rsidR="00950C61" w:rsidRPr="00950C61" w:rsidRDefault="00950C61" w:rsidP="00950C61">
            <w:pPr>
              <w:widowControl w:val="0"/>
              <w:tabs>
                <w:tab w:val="left" w:pos="360"/>
              </w:tabs>
              <w:spacing w:after="0"/>
              <w:jc w:val="both"/>
              <w:rPr>
                <w:i/>
                <w:szCs w:val="22"/>
              </w:rPr>
            </w:pPr>
            <w:r w:rsidRPr="00950C61">
              <w:rPr>
                <w:i/>
                <w:szCs w:val="22"/>
              </w:rPr>
              <w:t>Candidate options:</w:t>
            </w:r>
          </w:p>
          <w:p w:rsidR="00950C61" w:rsidRPr="00950C61" w:rsidRDefault="00950C61" w:rsidP="00950C61">
            <w:pPr>
              <w:widowControl w:val="0"/>
              <w:tabs>
                <w:tab w:val="left" w:pos="360"/>
              </w:tabs>
              <w:spacing w:after="0"/>
              <w:jc w:val="both"/>
              <w:rPr>
                <w:szCs w:val="22"/>
              </w:rPr>
            </w:pPr>
            <w:r w:rsidRPr="00950C61">
              <w:rPr>
                <w:rFonts w:hint="eastAsia"/>
                <w:szCs w:val="22"/>
              </w:rPr>
              <w:t>•</w:t>
            </w:r>
            <w:r w:rsidRPr="00950C61">
              <w:rPr>
                <w:szCs w:val="22"/>
              </w:rPr>
              <w:tab/>
              <w:t xml:space="preserve">Phase offset Option 1: </w:t>
            </w:r>
            <w:proofErr w:type="gramStart"/>
            <w:r w:rsidRPr="00950C61">
              <w:rPr>
                <w:szCs w:val="22"/>
              </w:rPr>
              <w:t>for</w:t>
            </w:r>
            <w:proofErr w:type="gramEnd"/>
            <w:r w:rsidRPr="00950C61">
              <w:rPr>
                <w:szCs w:val="22"/>
              </w:rPr>
              <w:t xml:space="preserve"> each individual slot k (k=1…n) within the bundle, an independent offset is generated and applied with respect to the slot 0.</w:t>
            </w:r>
          </w:p>
          <w:p w:rsidR="00950C61" w:rsidRPr="00950C61" w:rsidRDefault="00950C61" w:rsidP="00950C61">
            <w:pPr>
              <w:widowControl w:val="0"/>
              <w:tabs>
                <w:tab w:val="left" w:pos="360"/>
              </w:tabs>
              <w:spacing w:after="0"/>
              <w:jc w:val="both"/>
              <w:rPr>
                <w:szCs w:val="22"/>
              </w:rPr>
            </w:pPr>
            <w:r w:rsidRPr="00950C61">
              <w:rPr>
                <w:rFonts w:hint="eastAsia"/>
                <w:szCs w:val="22"/>
              </w:rPr>
              <w:t>•</w:t>
            </w:r>
            <w:r w:rsidRPr="00950C61">
              <w:rPr>
                <w:szCs w:val="22"/>
              </w:rPr>
              <w:tab/>
              <w:t xml:space="preserve">Phase offset Option 2: </w:t>
            </w:r>
            <w:proofErr w:type="gramStart"/>
            <w:r w:rsidRPr="00950C61">
              <w:rPr>
                <w:szCs w:val="22"/>
              </w:rPr>
              <w:t>for</w:t>
            </w:r>
            <w:proofErr w:type="gramEnd"/>
            <w:r w:rsidRPr="00950C61">
              <w:rPr>
                <w:szCs w:val="22"/>
              </w:rPr>
              <w:t xml:space="preserve"> each individual slot k (k=1…n) within the bundle, an independent offset is generated and applied with respect to the slot k-1. (i.e., the offset is allowed to accumulate)</w:t>
            </w:r>
          </w:p>
          <w:p w:rsidR="00950C61" w:rsidRPr="00950C61" w:rsidRDefault="00950C61" w:rsidP="00950C61">
            <w:pPr>
              <w:tabs>
                <w:tab w:val="left" w:pos="360"/>
              </w:tabs>
              <w:rPr>
                <w:rFonts w:eastAsia="等线"/>
                <w:szCs w:val="22"/>
                <w:highlight w:val="yellow"/>
              </w:rPr>
            </w:pPr>
          </w:p>
          <w:p w:rsidR="00950C61" w:rsidRPr="00950C61" w:rsidRDefault="00950C61" w:rsidP="00950C61">
            <w:pPr>
              <w:tabs>
                <w:tab w:val="left" w:pos="360"/>
              </w:tabs>
              <w:rPr>
                <w:rFonts w:eastAsia="等线"/>
                <w:szCs w:val="22"/>
              </w:rPr>
            </w:pPr>
            <w:r w:rsidRPr="00950C61">
              <w:rPr>
                <w:rFonts w:eastAsia="等线" w:hint="eastAsia"/>
                <w:szCs w:val="22"/>
                <w:highlight w:val="yellow"/>
              </w:rPr>
              <w:t>W</w:t>
            </w:r>
            <w:r w:rsidRPr="00950C61">
              <w:rPr>
                <w:rFonts w:eastAsia="等线"/>
                <w:szCs w:val="22"/>
                <w:highlight w:val="yellow"/>
              </w:rPr>
              <w:t>F recommendation:</w:t>
            </w:r>
          </w:p>
          <w:p w:rsidR="00950C61" w:rsidRPr="00950C61" w:rsidRDefault="00950C61" w:rsidP="00950C61">
            <w:pPr>
              <w:widowControl w:val="0"/>
              <w:tabs>
                <w:tab w:val="left" w:pos="360"/>
              </w:tabs>
              <w:spacing w:after="0"/>
              <w:jc w:val="both"/>
              <w:rPr>
                <w:szCs w:val="22"/>
              </w:rPr>
            </w:pPr>
            <w:r w:rsidRPr="00950C61">
              <w:rPr>
                <w:rFonts w:hint="eastAsia"/>
                <w:szCs w:val="22"/>
              </w:rPr>
              <w:t>•</w:t>
            </w:r>
            <w:r w:rsidRPr="00950C61">
              <w:rPr>
                <w:szCs w:val="22"/>
              </w:rPr>
              <w:tab/>
              <w:t>Discuss the phase tolerance in Issue 1-2 directly.</w:t>
            </w:r>
          </w:p>
          <w:p w:rsidR="00950C61" w:rsidRPr="0059465F" w:rsidRDefault="00950C61" w:rsidP="00950C61">
            <w:pPr>
              <w:widowControl w:val="0"/>
              <w:tabs>
                <w:tab w:val="left" w:pos="360"/>
              </w:tabs>
              <w:spacing w:after="0"/>
              <w:jc w:val="both"/>
              <w:rPr>
                <w:sz w:val="22"/>
                <w:szCs w:val="22"/>
              </w:rPr>
            </w:pPr>
          </w:p>
          <w:p w:rsidR="00950C61" w:rsidRPr="00950C61" w:rsidRDefault="00950C61" w:rsidP="00950C61">
            <w:pPr>
              <w:pStyle w:val="2"/>
              <w:numPr>
                <w:ilvl w:val="0"/>
                <w:numId w:val="0"/>
              </w:numPr>
              <w:spacing w:after="240"/>
              <w:rPr>
                <w:sz w:val="24"/>
                <w:lang w:val="en-US"/>
              </w:rPr>
            </w:pPr>
            <w:r w:rsidRPr="00950C61">
              <w:rPr>
                <w:sz w:val="24"/>
                <w:lang w:val="en-US"/>
              </w:rPr>
              <w:t>Issue 1-2: Phase continuity tolerance</w:t>
            </w:r>
          </w:p>
          <w:p w:rsidR="00950C61" w:rsidRPr="00950C61" w:rsidRDefault="00950C61" w:rsidP="00950C61">
            <w:pPr>
              <w:tabs>
                <w:tab w:val="left" w:pos="360"/>
              </w:tabs>
              <w:rPr>
                <w:rFonts w:eastAsia="等线"/>
              </w:rPr>
            </w:pPr>
            <w:r w:rsidRPr="00950C61">
              <w:rPr>
                <w:rFonts w:eastAsia="等线" w:hint="eastAsia"/>
                <w:highlight w:val="yellow"/>
              </w:rPr>
              <w:t>W</w:t>
            </w:r>
            <w:r w:rsidRPr="00950C61">
              <w:rPr>
                <w:rFonts w:eastAsia="等线"/>
                <w:highlight w:val="yellow"/>
              </w:rPr>
              <w:t>F recommendation:</w:t>
            </w:r>
          </w:p>
          <w:p w:rsidR="00950C61" w:rsidRPr="00950C61" w:rsidRDefault="00950C61" w:rsidP="00950C61">
            <w:pPr>
              <w:widowControl w:val="0"/>
              <w:numPr>
                <w:ilvl w:val="0"/>
                <w:numId w:val="11"/>
              </w:numPr>
              <w:overflowPunct/>
              <w:autoSpaceDE/>
              <w:autoSpaceDN/>
              <w:adjustRightInd/>
              <w:spacing w:after="0"/>
              <w:jc w:val="both"/>
              <w:textAlignment w:val="auto"/>
            </w:pPr>
            <w:r w:rsidRPr="00950C61">
              <w:t xml:space="preserve">Down select between the following two options: </w:t>
            </w:r>
          </w:p>
          <w:p w:rsidR="00950C61" w:rsidRPr="00950C61" w:rsidRDefault="00950C61" w:rsidP="00950C61">
            <w:pPr>
              <w:widowControl w:val="0"/>
              <w:numPr>
                <w:ilvl w:val="1"/>
                <w:numId w:val="11"/>
              </w:numPr>
              <w:tabs>
                <w:tab w:val="left" w:pos="360"/>
              </w:tabs>
              <w:overflowPunct/>
              <w:autoSpaceDE/>
              <w:autoSpaceDN/>
              <w:adjustRightInd/>
              <w:spacing w:after="0"/>
              <w:jc w:val="both"/>
              <w:textAlignment w:val="auto"/>
            </w:pPr>
            <w:r w:rsidRPr="00950C61">
              <w:t>Option 1: Adopt [-30, 30] degrees if Phase offset Option 1 in Issue 1-1 is agreed.</w:t>
            </w:r>
          </w:p>
          <w:p w:rsidR="00950C61" w:rsidRPr="00950C61" w:rsidRDefault="00950C61" w:rsidP="00950C61">
            <w:pPr>
              <w:widowControl w:val="0"/>
              <w:numPr>
                <w:ilvl w:val="1"/>
                <w:numId w:val="11"/>
              </w:numPr>
              <w:tabs>
                <w:tab w:val="left" w:pos="360"/>
              </w:tabs>
              <w:overflowPunct/>
              <w:autoSpaceDE/>
              <w:autoSpaceDN/>
              <w:adjustRightInd/>
              <w:spacing w:after="0"/>
              <w:jc w:val="both"/>
              <w:textAlignment w:val="auto"/>
            </w:pPr>
            <w:r w:rsidRPr="00950C61">
              <w:t>Option 2: Adopt [-15, 15] degrees if Phase offset Option 2 in Issue 1-1 is agreed.</w:t>
            </w:r>
          </w:p>
          <w:p w:rsidR="00950C61" w:rsidRPr="00F5490C" w:rsidRDefault="00950C61" w:rsidP="00950C61">
            <w:pPr>
              <w:tabs>
                <w:tab w:val="left" w:pos="360"/>
                <w:tab w:val="left" w:pos="484"/>
                <w:tab w:val="left" w:pos="709"/>
                <w:tab w:val="left" w:pos="1080"/>
                <w:tab w:val="left" w:pos="1440"/>
                <w:tab w:val="left" w:pos="1701"/>
              </w:tabs>
              <w:snapToGrid w:val="0"/>
              <w:spacing w:before="60" w:after="60"/>
            </w:pPr>
          </w:p>
        </w:tc>
      </w:tr>
    </w:tbl>
    <w:p w:rsidR="00DD671D" w:rsidRDefault="00950C61" w:rsidP="00DD671D">
      <w:pPr>
        <w:jc w:val="both"/>
      </w:pPr>
      <w:r>
        <w:t>We believe non-accumulated phase model (i.e. Option 1 for Issue 1-1) is</w:t>
      </w:r>
      <w:r w:rsidR="00DD671D">
        <w:t xml:space="preserve"> better choice for the following reasons:</w:t>
      </w:r>
    </w:p>
    <w:p w:rsidR="00EA151C" w:rsidRDefault="001C47EA" w:rsidP="00EA151C">
      <w:pPr>
        <w:pStyle w:val="aff6"/>
        <w:numPr>
          <w:ilvl w:val="0"/>
          <w:numId w:val="39"/>
        </w:numPr>
        <w:ind w:firstLineChars="0"/>
        <w:rPr>
          <w:rFonts w:ascii="Times New Roman" w:hAnsi="Times New Roman"/>
          <w:kern w:val="0"/>
          <w:sz w:val="20"/>
          <w:szCs w:val="20"/>
          <w:lang w:val="en-GB" w:eastAsia="zh-CN"/>
        </w:rPr>
      </w:pPr>
      <w:r w:rsidRPr="00EA151C">
        <w:rPr>
          <w:rFonts w:ascii="Times New Roman" w:hAnsi="Times New Roman"/>
          <w:kern w:val="0"/>
          <w:sz w:val="20"/>
          <w:szCs w:val="20"/>
          <w:lang w:val="en-GB" w:eastAsia="zh-CN"/>
        </w:rPr>
        <w:t>The condition for achieving full JCE gain: phase continuity between each two UL trans</w:t>
      </w:r>
      <w:r w:rsidR="001353FC" w:rsidRPr="00EA151C">
        <w:rPr>
          <w:rFonts w:ascii="Times New Roman" w:hAnsi="Times New Roman"/>
          <w:kern w:val="0"/>
          <w:sz w:val="20"/>
          <w:szCs w:val="20"/>
          <w:lang w:val="en-GB" w:eastAsia="zh-CN"/>
        </w:rPr>
        <w:t>missions</w:t>
      </w:r>
      <w:r w:rsidRPr="00EA151C">
        <w:rPr>
          <w:rFonts w:ascii="Times New Roman" w:hAnsi="Times New Roman"/>
          <w:kern w:val="0"/>
          <w:sz w:val="20"/>
          <w:szCs w:val="20"/>
          <w:lang w:val="en-GB" w:eastAsia="zh-CN"/>
        </w:rPr>
        <w:t xml:space="preserve"> within the JCE bundle </w:t>
      </w:r>
      <w:r w:rsidR="006C15B3" w:rsidRPr="00EA151C">
        <w:rPr>
          <w:rFonts w:ascii="Times New Roman" w:hAnsi="Times New Roman"/>
          <w:kern w:val="0"/>
          <w:sz w:val="20"/>
          <w:szCs w:val="20"/>
          <w:lang w:val="en-GB" w:eastAsia="zh-CN"/>
        </w:rPr>
        <w:t>can be</w:t>
      </w:r>
      <w:r w:rsidRPr="00EA151C">
        <w:rPr>
          <w:rFonts w:ascii="Times New Roman" w:hAnsi="Times New Roman"/>
          <w:kern w:val="0"/>
          <w:sz w:val="20"/>
          <w:szCs w:val="20"/>
          <w:lang w:val="en-GB" w:eastAsia="zh-CN"/>
        </w:rPr>
        <w:t xml:space="preserve"> </w:t>
      </w:r>
      <w:r w:rsidR="001353FC" w:rsidRPr="00EA151C">
        <w:rPr>
          <w:rFonts w:ascii="Times New Roman" w:hAnsi="Times New Roman"/>
          <w:kern w:val="0"/>
          <w:sz w:val="20"/>
          <w:szCs w:val="20"/>
          <w:lang w:val="en-GB" w:eastAsia="zh-CN"/>
        </w:rPr>
        <w:t>guaranteed</w:t>
      </w:r>
      <w:r w:rsidR="00EA151C">
        <w:rPr>
          <w:rFonts w:ascii="Times New Roman" w:hAnsi="Times New Roman"/>
          <w:kern w:val="0"/>
          <w:sz w:val="20"/>
          <w:szCs w:val="20"/>
          <w:lang w:val="en-GB" w:eastAsia="zh-CN"/>
        </w:rPr>
        <w:t>;</w:t>
      </w:r>
    </w:p>
    <w:p w:rsidR="00EA151C" w:rsidRDefault="00EA151C" w:rsidP="00EA151C">
      <w:pPr>
        <w:pStyle w:val="aff6"/>
        <w:numPr>
          <w:ilvl w:val="0"/>
          <w:numId w:val="39"/>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The non-accumulated phase model directly reflects such condition;</w:t>
      </w:r>
    </w:p>
    <w:p w:rsidR="001C47EA" w:rsidRPr="00BF17DA" w:rsidRDefault="00BF17DA" w:rsidP="00BF17DA">
      <w:pPr>
        <w:pStyle w:val="aff6"/>
        <w:numPr>
          <w:ilvl w:val="0"/>
          <w:numId w:val="39"/>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Regarding monotonically increasing/decreasing case, which could break the phase continuity especially when the bundle size is large, </w:t>
      </w:r>
      <w:r w:rsidRPr="00BF17DA">
        <w:rPr>
          <w:rFonts w:ascii="Times New Roman" w:hAnsi="Times New Roman"/>
          <w:kern w:val="0"/>
          <w:sz w:val="20"/>
          <w:szCs w:val="20"/>
          <w:lang w:val="en-GB" w:eastAsia="zh-CN"/>
        </w:rPr>
        <w:t xml:space="preserve">the accumulated phase model cannot </w:t>
      </w:r>
      <w:r>
        <w:rPr>
          <w:rFonts w:ascii="Times New Roman" w:hAnsi="Times New Roman"/>
          <w:kern w:val="0"/>
          <w:sz w:val="20"/>
          <w:szCs w:val="20"/>
          <w:lang w:val="en-GB" w:eastAsia="zh-CN"/>
        </w:rPr>
        <w:t>distinguish</w:t>
      </w:r>
      <w:r w:rsidRPr="00BF17DA">
        <w:rPr>
          <w:rFonts w:ascii="Times New Roman" w:hAnsi="Times New Roman"/>
          <w:kern w:val="0"/>
          <w:sz w:val="20"/>
          <w:szCs w:val="20"/>
          <w:lang w:val="en-GB" w:eastAsia="zh-CN"/>
        </w:rPr>
        <w:t xml:space="preserve"> it</w:t>
      </w:r>
      <w:r w:rsidR="008C3574">
        <w:rPr>
          <w:rFonts w:ascii="Times New Roman" w:hAnsi="Times New Roman"/>
          <w:kern w:val="0"/>
          <w:sz w:val="20"/>
          <w:szCs w:val="20"/>
          <w:lang w:val="en-GB" w:eastAsia="zh-CN"/>
        </w:rPr>
        <w:t>.</w:t>
      </w:r>
      <w:r w:rsidRPr="00BF17DA">
        <w:rPr>
          <w:rFonts w:ascii="Times New Roman" w:hAnsi="Times New Roman"/>
          <w:kern w:val="0"/>
          <w:sz w:val="20"/>
          <w:szCs w:val="20"/>
          <w:lang w:val="en-GB" w:eastAsia="zh-CN"/>
        </w:rPr>
        <w:t xml:space="preserve">  </w:t>
      </w:r>
      <w:r w:rsidR="00EA151C" w:rsidRPr="00BF17DA">
        <w:rPr>
          <w:rFonts w:ascii="Times New Roman" w:hAnsi="Times New Roman"/>
          <w:kern w:val="0"/>
          <w:sz w:val="20"/>
          <w:szCs w:val="20"/>
          <w:lang w:val="en-GB" w:eastAsia="zh-CN"/>
        </w:rPr>
        <w:t xml:space="preserve"> </w:t>
      </w:r>
      <w:r w:rsidR="001C47EA" w:rsidRPr="00BF17DA">
        <w:rPr>
          <w:rFonts w:ascii="Times New Roman" w:hAnsi="Times New Roman"/>
          <w:kern w:val="0"/>
          <w:sz w:val="20"/>
          <w:szCs w:val="20"/>
          <w:lang w:val="en-GB" w:eastAsia="zh-CN"/>
        </w:rPr>
        <w:t xml:space="preserve"> </w:t>
      </w:r>
    </w:p>
    <w:p w:rsidR="00DD671D" w:rsidRDefault="008C3574" w:rsidP="00DD671D">
      <w:pPr>
        <w:jc w:val="both"/>
      </w:pPr>
      <w:r>
        <w:t>S</w:t>
      </w:r>
      <w:r w:rsidR="00557222">
        <w:t>o</w:t>
      </w:r>
      <w:r>
        <w:t xml:space="preserve"> we </w:t>
      </w:r>
      <w:r w:rsidR="00557222">
        <w:t xml:space="preserve">prefer to adopt Option 1 </w:t>
      </w:r>
      <w:r w:rsidR="00AB5D8A">
        <w:t xml:space="preserve">both </w:t>
      </w:r>
      <w:r w:rsidR="00557222">
        <w:t>for Issue 1-1 &amp; Issue 1-2.</w:t>
      </w:r>
      <w:r w:rsidR="00DD671D">
        <w:t xml:space="preserve"> </w:t>
      </w:r>
    </w:p>
    <w:p w:rsidR="00557222" w:rsidRDefault="00557222" w:rsidP="00557222">
      <w:pPr>
        <w:jc w:val="both"/>
        <w:rPr>
          <w:b/>
          <w:i/>
        </w:rPr>
      </w:pPr>
      <w:r>
        <w:rPr>
          <w:b/>
          <w:i/>
        </w:rPr>
        <w:t>Proposal</w:t>
      </w:r>
      <w:r w:rsidRPr="006606FC">
        <w:rPr>
          <w:b/>
          <w:i/>
        </w:rPr>
        <w:t xml:space="preserve"> </w:t>
      </w:r>
      <w:r>
        <w:rPr>
          <w:b/>
          <w:i/>
        </w:rPr>
        <w:t>2</w:t>
      </w:r>
      <w:r w:rsidRPr="006606FC">
        <w:rPr>
          <w:b/>
          <w:i/>
        </w:rPr>
        <w:t xml:space="preserve">: </w:t>
      </w:r>
      <w:r>
        <w:rPr>
          <w:b/>
          <w:i/>
        </w:rPr>
        <w:t>Adopt the following phase variation model:</w:t>
      </w:r>
    </w:p>
    <w:p w:rsidR="00B861D9" w:rsidRPr="00B861D9" w:rsidRDefault="00B861D9" w:rsidP="00B861D9">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w:t>
      </w:r>
      <w:r w:rsidRPr="00B861D9">
        <w:rPr>
          <w:rFonts w:ascii="Times New Roman" w:hAnsi="Times New Roman"/>
          <w:b/>
          <w:i/>
          <w:kern w:val="0"/>
          <w:sz w:val="20"/>
          <w:szCs w:val="20"/>
          <w:lang w:val="en-GB" w:eastAsia="zh-CN"/>
        </w:rPr>
        <w:t>or each individual slot k (k=1…n) within the bundle, an independent offset is generated and applied with respect to the slot 0</w:t>
      </w:r>
      <w:r>
        <w:rPr>
          <w:rFonts w:ascii="Times New Roman" w:hAnsi="Times New Roman"/>
          <w:b/>
          <w:i/>
          <w:kern w:val="0"/>
          <w:sz w:val="20"/>
          <w:szCs w:val="20"/>
          <w:lang w:val="en-GB" w:eastAsia="zh-CN"/>
        </w:rPr>
        <w:t>.</w:t>
      </w:r>
    </w:p>
    <w:p w:rsidR="00B861D9" w:rsidRPr="00B861D9" w:rsidRDefault="00B861D9" w:rsidP="00B861D9">
      <w:pPr>
        <w:jc w:val="both"/>
        <w:rPr>
          <w:b/>
          <w:i/>
        </w:rPr>
      </w:pPr>
      <w:r>
        <w:rPr>
          <w:b/>
          <w:i/>
        </w:rPr>
        <w:t>Proposal</w:t>
      </w:r>
      <w:r w:rsidRPr="006606FC">
        <w:rPr>
          <w:b/>
          <w:i/>
        </w:rPr>
        <w:t xml:space="preserve"> </w:t>
      </w:r>
      <w:r>
        <w:rPr>
          <w:b/>
          <w:i/>
        </w:rPr>
        <w:t>3</w:t>
      </w:r>
      <w:r w:rsidRPr="006606FC">
        <w:rPr>
          <w:b/>
          <w:i/>
        </w:rPr>
        <w:t xml:space="preserve">: </w:t>
      </w:r>
      <w:r>
        <w:rPr>
          <w:b/>
          <w:i/>
        </w:rPr>
        <w:t>Adopt [-30, 30] degrees for phase continuity tolerance.</w:t>
      </w:r>
    </w:p>
    <w:p w:rsidR="00475AB2" w:rsidRPr="00AB1467" w:rsidRDefault="00475AB2" w:rsidP="00475AB2">
      <w:pPr>
        <w:pStyle w:val="2"/>
        <w:spacing w:after="240"/>
        <w:rPr>
          <w:lang w:eastAsia="zh-CN"/>
        </w:rPr>
      </w:pPr>
      <w:r>
        <w:rPr>
          <w:rFonts w:eastAsia="宋体"/>
          <w:lang w:eastAsia="zh-CN"/>
        </w:rPr>
        <w:t>Test feasibility</w:t>
      </w:r>
    </w:p>
    <w:p w:rsidR="0011297B" w:rsidRDefault="00DE0C49" w:rsidP="00DD671D">
      <w:pPr>
        <w:jc w:val="both"/>
      </w:pPr>
      <w:r>
        <w:t>Regarding the agreement on test scheme</w:t>
      </w:r>
      <w:r w:rsidR="00B85807">
        <w:t xml:space="preserve">, </w:t>
      </w:r>
      <w:r>
        <w:t>we think it</w:t>
      </w:r>
      <w:r w:rsidR="00B85807">
        <w:t xml:space="preserve"> can be depicted by the following figure</w:t>
      </w:r>
      <w:r w:rsidR="00867928">
        <w:t xml:space="preserve"> in general</w:t>
      </w:r>
      <w:r w:rsidR="00B85807">
        <w:t>:</w:t>
      </w:r>
    </w:p>
    <w:p w:rsidR="0011297B" w:rsidRDefault="00E8251E" w:rsidP="00132936">
      <w:pPr>
        <w:jc w:val="center"/>
      </w:pPr>
      <w:r>
        <w:rPr>
          <w:noProof/>
          <w:lang w:val="en-US"/>
        </w:rPr>
        <w:drawing>
          <wp:inline distT="0" distB="0" distL="0" distR="0">
            <wp:extent cx="4229100" cy="42198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4677" cy="431526"/>
                    </a:xfrm>
                    <a:prstGeom prst="rect">
                      <a:avLst/>
                    </a:prstGeom>
                  </pic:spPr>
                </pic:pic>
              </a:graphicData>
            </a:graphic>
          </wp:inline>
        </w:drawing>
      </w:r>
    </w:p>
    <w:p w:rsidR="00132936" w:rsidRDefault="00132936" w:rsidP="00132936">
      <w:pPr>
        <w:jc w:val="center"/>
      </w:pPr>
      <w:r>
        <w:t>Figure 1. Frequency domain test method</w:t>
      </w:r>
    </w:p>
    <w:p w:rsidR="00017ECE" w:rsidRDefault="00DD5C90" w:rsidP="00AA2D97">
      <w:pPr>
        <w:jc w:val="both"/>
      </w:pPr>
      <w:r>
        <w:t xml:space="preserve">For the measurement part, TE can implement in different ways as long as the </w:t>
      </w:r>
      <w:r w:rsidR="004F5348">
        <w:t>phase offset</w:t>
      </w:r>
      <w:r>
        <w:t xml:space="preserve"> </w:t>
      </w:r>
      <w:r w:rsidR="004F5348">
        <w:t>between</w:t>
      </w:r>
      <w:r w:rsidR="00E8251E">
        <w:t xml:space="preserve"> each</w:t>
      </w:r>
      <w:r w:rsidR="004F5348">
        <w:t xml:space="preserve"> two</w:t>
      </w:r>
      <w:r w:rsidR="00E8251E">
        <w:t xml:space="preserve"> slot</w:t>
      </w:r>
      <w:r w:rsidR="004F5348">
        <w:t>s</w:t>
      </w:r>
      <w:r w:rsidR="00E8251E">
        <w:t xml:space="preserve"> within the test window can be measured. For example, TE algorithm can be designed as comparing </w:t>
      </w:r>
      <m:oMath>
        <m:f>
          <m:fPr>
            <m:type m:val="lin"/>
            <m:ctrlPr>
              <w:rPr>
                <w:rFonts w:ascii="Cambria Math" w:hAnsi="Cambria Math"/>
              </w:rPr>
            </m:ctrlPr>
          </m:fPr>
          <m:num>
            <m:sSub>
              <m:sSubPr>
                <m:ctrlPr>
                  <w:rPr>
                    <w:rFonts w:ascii="Cambria Math" w:hAnsi="Cambria Math"/>
                    <w:i/>
                  </w:rPr>
                </m:ctrlPr>
              </m:sSubPr>
              <m:e>
                <m:r>
                  <w:rPr>
                    <w:rFonts w:ascii="Cambria Math" w:hAnsi="Cambria Math"/>
                  </w:rPr>
                  <m:t>y</m:t>
                </m:r>
              </m:e>
              <m:sub>
                <m:r>
                  <w:rPr>
                    <w:rFonts w:ascii="Cambria Math" w:hAnsi="Cambria Math"/>
                  </w:rPr>
                  <m:t>i</m:t>
                </m:r>
              </m:sub>
            </m:sSub>
          </m:num>
          <m:den>
            <m:sSub>
              <m:sSubPr>
                <m:ctrlPr>
                  <w:rPr>
                    <w:rFonts w:ascii="Cambria Math" w:hAnsi="Cambria Math"/>
                    <w:i/>
                  </w:rPr>
                </m:ctrlPr>
              </m:sSubPr>
              <m:e>
                <m:r>
                  <w:rPr>
                    <w:rFonts w:ascii="Cambria Math" w:hAnsi="Cambria Math"/>
                  </w:rPr>
                  <m:t>x</m:t>
                </m:r>
              </m:e>
              <m:sub>
                <m:r>
                  <w:rPr>
                    <w:rFonts w:ascii="Cambria Math" w:hAnsi="Cambria Math"/>
                  </w:rPr>
                  <m:t>i</m:t>
                </m:r>
              </m:sub>
            </m:sSub>
          </m:den>
        </m:f>
      </m:oMath>
      <w:r w:rsidR="00E8251E">
        <w:t xml:space="preserve"> with </w:t>
      </w:r>
      <m:oMath>
        <m:f>
          <m:fPr>
            <m:type m:val="lin"/>
            <m:ctrlPr>
              <w:rPr>
                <w:rFonts w:ascii="Cambria Math" w:hAnsi="Cambria Math"/>
              </w:rPr>
            </m:ctrlPr>
          </m:fPr>
          <m:num>
            <m:sSub>
              <m:sSubPr>
                <m:ctrlPr>
                  <w:rPr>
                    <w:rFonts w:ascii="Cambria Math" w:hAnsi="Cambria Math"/>
                    <w:i/>
                  </w:rPr>
                </m:ctrlPr>
              </m:sSubPr>
              <m:e>
                <m:r>
                  <w:rPr>
                    <w:rFonts w:ascii="Cambria Math" w:hAnsi="Cambria Math"/>
                  </w:rPr>
                  <m:t>y</m:t>
                </m:r>
              </m:e>
              <m:sub>
                <m:r>
                  <w:rPr>
                    <w:rFonts w:ascii="Cambria Math" w:hAnsi="Cambria Math"/>
                  </w:rPr>
                  <m:t>j</m:t>
                </m:r>
              </m:sub>
            </m:sSub>
          </m:num>
          <m:den>
            <m:sSub>
              <m:sSubPr>
                <m:ctrlPr>
                  <w:rPr>
                    <w:rFonts w:ascii="Cambria Math" w:hAnsi="Cambria Math"/>
                    <w:i/>
                  </w:rPr>
                </m:ctrlPr>
              </m:sSubPr>
              <m:e>
                <m:r>
                  <w:rPr>
                    <w:rFonts w:ascii="Cambria Math" w:hAnsi="Cambria Math"/>
                  </w:rPr>
                  <m:t>x</m:t>
                </m:r>
              </m:e>
              <m:sub>
                <m:r>
                  <w:rPr>
                    <w:rFonts w:ascii="Cambria Math" w:hAnsi="Cambria Math"/>
                  </w:rPr>
                  <m:t>j</m:t>
                </m:r>
              </m:sub>
            </m:sSub>
          </m:den>
        </m:f>
      </m:oMath>
      <w:r w:rsidR="00E8251E">
        <w:t xml:space="preserve"> to find out the phase offset between slot i and j.</w:t>
      </w:r>
      <w:r>
        <w:t xml:space="preserve"> </w:t>
      </w:r>
      <w:r w:rsidR="00F525FD">
        <w:t>However, it is the relative rather than absolute phase offset that need</w:t>
      </w:r>
      <w:r w:rsidR="00D33C80">
        <w:t>s</w:t>
      </w:r>
      <w:r w:rsidR="00F525FD">
        <w:t xml:space="preserve"> to</w:t>
      </w:r>
      <w:r w:rsidR="00D33C80">
        <w:t xml:space="preserve"> be</w:t>
      </w:r>
      <w:r w:rsidR="00F525FD">
        <w:t xml:space="preserve"> observe</w:t>
      </w:r>
      <w:r w:rsidR="00D33C80">
        <w:t>d during</w:t>
      </w:r>
      <w:r w:rsidR="00F525FD">
        <w:t xml:space="preserve"> the test whether we choose non-accumulated or accumulated phase model. Thus we think the test is feasible since there is no noise impact.</w:t>
      </w:r>
      <w:r w:rsidR="00867928">
        <w:t xml:space="preserve"> </w:t>
      </w:r>
      <w:r w:rsidR="00DE0C49">
        <w:t xml:space="preserve"> </w:t>
      </w:r>
    </w:p>
    <w:p w:rsidR="00AB1467" w:rsidRPr="00B070B5" w:rsidRDefault="00F525FD" w:rsidP="00FB341C">
      <w:pPr>
        <w:spacing w:after="120"/>
        <w:rPr>
          <w:b/>
          <w:i/>
        </w:rPr>
      </w:pPr>
      <w:r>
        <w:rPr>
          <w:b/>
          <w:i/>
        </w:rPr>
        <w:t>Observation</w:t>
      </w:r>
      <w:r w:rsidR="00AB1467">
        <w:rPr>
          <w:b/>
          <w:i/>
        </w:rPr>
        <w:t xml:space="preserve">: </w:t>
      </w:r>
      <w:r>
        <w:rPr>
          <w:b/>
          <w:i/>
        </w:rPr>
        <w:t>Noise has no impact to the test feasibility since it is</w:t>
      </w:r>
      <w:r w:rsidRPr="00F525FD">
        <w:t xml:space="preserve"> </w:t>
      </w:r>
      <w:r w:rsidRPr="00F525FD">
        <w:rPr>
          <w:b/>
          <w:i/>
        </w:rPr>
        <w:t xml:space="preserve">relative rather than absolute phase offset that </w:t>
      </w:r>
      <w:r>
        <w:rPr>
          <w:b/>
          <w:i/>
        </w:rPr>
        <w:t>will be</w:t>
      </w:r>
      <w:r w:rsidRPr="00F525FD">
        <w:rPr>
          <w:b/>
          <w:i/>
        </w:rPr>
        <w:t xml:space="preserve"> observe</w:t>
      </w:r>
      <w:r>
        <w:rPr>
          <w:b/>
          <w:i/>
        </w:rPr>
        <w:t>d</w:t>
      </w:r>
      <w:r w:rsidRPr="00F525FD">
        <w:rPr>
          <w:b/>
          <w:i/>
        </w:rPr>
        <w:t xml:space="preserve"> in the test</w:t>
      </w:r>
      <w:r w:rsidR="00FB341C">
        <w:rPr>
          <w:b/>
          <w:i/>
        </w:rPr>
        <w:t xml:space="preserve"> whether </w:t>
      </w:r>
      <w:r w:rsidR="00FB341C" w:rsidRPr="00FB341C">
        <w:rPr>
          <w:b/>
          <w:i/>
        </w:rPr>
        <w:t>non-accumulated or accumulated phase model</w:t>
      </w:r>
      <w:r w:rsidR="00FB341C">
        <w:rPr>
          <w:b/>
          <w:i/>
        </w:rPr>
        <w:t xml:space="preserve"> is applied.</w:t>
      </w:r>
      <w:r w:rsidR="00AB1467">
        <w:rPr>
          <w:b/>
          <w:i/>
        </w:rPr>
        <w:t xml:space="preserve"> </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open issues on phase continuity for coverage enhancement</w:t>
      </w:r>
      <w:r w:rsidRPr="00086BFD">
        <w:t xml:space="preserve">, according to the analysis, we have the following </w:t>
      </w:r>
      <w:r w:rsidR="00FB341C">
        <w:t xml:space="preserve">observation and </w:t>
      </w:r>
      <w:r w:rsidRPr="00086BFD">
        <w:t>proposal</w:t>
      </w:r>
      <w:r>
        <w:rPr>
          <w:rFonts w:hint="eastAsia"/>
        </w:rPr>
        <w:t>s</w:t>
      </w:r>
      <w:r w:rsidRPr="00086BFD">
        <w:t>:</w:t>
      </w:r>
      <w:r w:rsidRPr="00671A68">
        <w:rPr>
          <w:rFonts w:hint="eastAsia"/>
          <w:b/>
          <w:i/>
          <w:lang w:val="en-US"/>
        </w:rPr>
        <w:t xml:space="preserve"> </w:t>
      </w:r>
    </w:p>
    <w:p w:rsidR="00FB341C" w:rsidRDefault="00FB341C" w:rsidP="00101B99">
      <w:pPr>
        <w:jc w:val="both"/>
        <w:rPr>
          <w:b/>
          <w:i/>
        </w:rPr>
      </w:pPr>
      <w:r>
        <w:rPr>
          <w:b/>
          <w:i/>
        </w:rPr>
        <w:t>Observation: Noise has no impact to the test feasibility since it is</w:t>
      </w:r>
      <w:r w:rsidRPr="00F525FD">
        <w:t xml:space="preserve"> </w:t>
      </w:r>
      <w:r w:rsidRPr="00F525FD">
        <w:rPr>
          <w:b/>
          <w:i/>
        </w:rPr>
        <w:t xml:space="preserve">relative rather than absolute phase offset that </w:t>
      </w:r>
      <w:r>
        <w:rPr>
          <w:b/>
          <w:i/>
        </w:rPr>
        <w:t>will be</w:t>
      </w:r>
      <w:r w:rsidRPr="00F525FD">
        <w:rPr>
          <w:b/>
          <w:i/>
        </w:rPr>
        <w:t xml:space="preserve"> observe</w:t>
      </w:r>
      <w:r>
        <w:rPr>
          <w:b/>
          <w:i/>
        </w:rPr>
        <w:t>d</w:t>
      </w:r>
      <w:r w:rsidRPr="00F525FD">
        <w:rPr>
          <w:b/>
          <w:i/>
        </w:rPr>
        <w:t xml:space="preserve"> in the test</w:t>
      </w:r>
      <w:r>
        <w:rPr>
          <w:b/>
          <w:i/>
        </w:rPr>
        <w:t xml:space="preserve"> whether </w:t>
      </w:r>
      <w:r w:rsidRPr="00FB341C">
        <w:rPr>
          <w:b/>
          <w:i/>
        </w:rPr>
        <w:t>non-accumulated or accumulated phase model</w:t>
      </w:r>
      <w:r>
        <w:rPr>
          <w:b/>
          <w:i/>
        </w:rPr>
        <w:t xml:space="preserve"> is applied.</w:t>
      </w:r>
    </w:p>
    <w:p w:rsidR="00101B99" w:rsidRPr="007E25A6" w:rsidRDefault="00101B99" w:rsidP="00101B99">
      <w:pPr>
        <w:jc w:val="both"/>
        <w:rPr>
          <w:b/>
          <w:i/>
        </w:rPr>
      </w:pPr>
      <w:r>
        <w:rPr>
          <w:b/>
          <w:i/>
        </w:rPr>
        <w:t>Proposal</w:t>
      </w:r>
      <w:r w:rsidRPr="006606FC">
        <w:rPr>
          <w:b/>
          <w:i/>
        </w:rPr>
        <w:t xml:space="preserve"> </w:t>
      </w:r>
      <w:r>
        <w:rPr>
          <w:b/>
          <w:i/>
        </w:rPr>
        <w:t>1</w:t>
      </w:r>
      <w:r w:rsidRPr="006606FC">
        <w:rPr>
          <w:b/>
          <w:i/>
        </w:rPr>
        <w:t xml:space="preserve">: </w:t>
      </w:r>
      <w:r>
        <w:rPr>
          <w:b/>
          <w:i/>
        </w:rPr>
        <w:t xml:space="preserve">Remove 32 slots from the max duration set, i.e., UE can report single value from {5, 8, </w:t>
      </w:r>
      <w:proofErr w:type="gramStart"/>
      <w:r>
        <w:rPr>
          <w:b/>
          <w:i/>
        </w:rPr>
        <w:t>16</w:t>
      </w:r>
      <w:proofErr w:type="gramEnd"/>
      <w:r>
        <w:rPr>
          <w:b/>
          <w:i/>
        </w:rPr>
        <w:t>} as per band capability of max duration.</w:t>
      </w:r>
    </w:p>
    <w:p w:rsidR="00101B99" w:rsidRDefault="00101B99" w:rsidP="00101B99">
      <w:pPr>
        <w:jc w:val="both"/>
        <w:rPr>
          <w:b/>
          <w:i/>
        </w:rPr>
      </w:pPr>
      <w:r>
        <w:rPr>
          <w:b/>
          <w:i/>
        </w:rPr>
        <w:t>Proposal</w:t>
      </w:r>
      <w:r w:rsidRPr="006606FC">
        <w:rPr>
          <w:b/>
          <w:i/>
        </w:rPr>
        <w:t xml:space="preserve"> </w:t>
      </w:r>
      <w:r>
        <w:rPr>
          <w:b/>
          <w:i/>
        </w:rPr>
        <w:t>2</w:t>
      </w:r>
      <w:r w:rsidRPr="006606FC">
        <w:rPr>
          <w:b/>
          <w:i/>
        </w:rPr>
        <w:t xml:space="preserve">: </w:t>
      </w:r>
      <w:r>
        <w:rPr>
          <w:b/>
          <w:i/>
        </w:rPr>
        <w:t>Adopt the following phase variation model:</w:t>
      </w:r>
    </w:p>
    <w:p w:rsidR="00101B99" w:rsidRPr="00B861D9" w:rsidRDefault="00101B99" w:rsidP="00101B99">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w:t>
      </w:r>
      <w:r w:rsidRPr="00B861D9">
        <w:rPr>
          <w:rFonts w:ascii="Times New Roman" w:hAnsi="Times New Roman"/>
          <w:b/>
          <w:i/>
          <w:kern w:val="0"/>
          <w:sz w:val="20"/>
          <w:szCs w:val="20"/>
          <w:lang w:val="en-GB" w:eastAsia="zh-CN"/>
        </w:rPr>
        <w:t>or each individual slot k (k=1…n) within the bundle, an independent offset is generated and applied with respect to the slot 0</w:t>
      </w:r>
      <w:r>
        <w:rPr>
          <w:rFonts w:ascii="Times New Roman" w:hAnsi="Times New Roman"/>
          <w:b/>
          <w:i/>
          <w:kern w:val="0"/>
          <w:sz w:val="20"/>
          <w:szCs w:val="20"/>
          <w:lang w:val="en-GB" w:eastAsia="zh-CN"/>
        </w:rPr>
        <w:t>.</w:t>
      </w:r>
    </w:p>
    <w:p w:rsidR="00101B99" w:rsidRPr="00B861D9" w:rsidRDefault="00101B99" w:rsidP="00101B99">
      <w:pPr>
        <w:jc w:val="both"/>
        <w:rPr>
          <w:b/>
          <w:i/>
        </w:rPr>
      </w:pPr>
      <w:r>
        <w:rPr>
          <w:b/>
          <w:i/>
        </w:rPr>
        <w:t>Proposal</w:t>
      </w:r>
      <w:r w:rsidRPr="006606FC">
        <w:rPr>
          <w:b/>
          <w:i/>
        </w:rPr>
        <w:t xml:space="preserve"> </w:t>
      </w:r>
      <w:r>
        <w:rPr>
          <w:b/>
          <w:i/>
        </w:rPr>
        <w:t>3</w:t>
      </w:r>
      <w:r w:rsidRPr="006606FC">
        <w:rPr>
          <w:b/>
          <w:i/>
        </w:rPr>
        <w:t xml:space="preserve">: </w:t>
      </w:r>
      <w:r>
        <w:rPr>
          <w:b/>
          <w:i/>
        </w:rPr>
        <w:t>Adopt [-30, 30] degrees for phase continuity tolerance.</w:t>
      </w:r>
    </w:p>
    <w:p w:rsidR="00101B99" w:rsidRDefault="00101B99" w:rsidP="00AB1467">
      <w:pPr>
        <w:spacing w:beforeLines="50" w:before="120"/>
        <w:jc w:val="both"/>
        <w:rPr>
          <w:b/>
          <w:i/>
        </w:rPr>
      </w:pPr>
    </w:p>
    <w:p w:rsidR="00B22DA6" w:rsidRDefault="00B22DA6" w:rsidP="00B22DA6">
      <w:pPr>
        <w:pStyle w:val="1"/>
        <w:numPr>
          <w:ilvl w:val="0"/>
          <w:numId w:val="0"/>
        </w:numPr>
        <w:rPr>
          <w:rFonts w:eastAsia="宋体"/>
          <w:lang w:eastAsia="zh-CN"/>
        </w:rPr>
      </w:pPr>
      <w:r>
        <w:t>References</w:t>
      </w:r>
    </w:p>
    <w:p w:rsidR="00B84821" w:rsidRDefault="00B84821" w:rsidP="00DC513D">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R4-2202330, “Email di</w:t>
      </w:r>
      <w:r>
        <w:rPr>
          <w:lang w:val="it-IT"/>
        </w:rPr>
        <w:t>scussion summary for [101-bis-e][130</w:t>
      </w:r>
      <w:r w:rsidRPr="00C949E8">
        <w:rPr>
          <w:lang w:val="it-IT"/>
        </w:rPr>
        <w:t>] NR_cov_enh</w:t>
      </w:r>
      <w:r>
        <w:rPr>
          <w:lang w:val="it-IT" w:eastAsia="ja-JP"/>
        </w:rPr>
        <w:t>”, Mo</w:t>
      </w:r>
      <w:r w:rsidRPr="00C949E8">
        <w:rPr>
          <w:lang w:val="it-IT"/>
        </w:rPr>
        <w:t>de</w:t>
      </w:r>
      <w:r w:rsidR="0006142F">
        <w:rPr>
          <w:lang w:val="it-IT"/>
        </w:rPr>
        <w:t xml:space="preserve">rator (China Telecom), RAN4 </w:t>
      </w:r>
      <w:r>
        <w:rPr>
          <w:lang w:val="it-IT"/>
        </w:rPr>
        <w:t>#101bis</w:t>
      </w:r>
      <w:r w:rsidRPr="00C949E8">
        <w:rPr>
          <w:lang w:val="it-IT"/>
        </w:rPr>
        <w:t xml:space="preserve">-e, Electronic meeting, </w:t>
      </w:r>
      <w:r>
        <w:rPr>
          <w:lang w:val="it-IT"/>
        </w:rPr>
        <w:t>January 17-25, 2022.</w:t>
      </w:r>
    </w:p>
    <w:p w:rsidR="00B84821" w:rsidRDefault="0006142F" w:rsidP="00DC513D">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R4-2202418, “</w:t>
      </w:r>
      <w:r w:rsidRPr="0006142F">
        <w:rPr>
          <w:lang w:val="it-IT" w:eastAsia="ja-JP"/>
        </w:rPr>
        <w:t>WF on phase continuity and power consistency for PUCCH and PUSCH transmissions</w:t>
      </w:r>
      <w:r>
        <w:rPr>
          <w:lang w:val="it-IT" w:eastAsia="ja-JP"/>
        </w:rPr>
        <w:t xml:space="preserve">”, Huawei, HiSilicon, RAN4 </w:t>
      </w:r>
      <w:r>
        <w:rPr>
          <w:lang w:val="it-IT"/>
        </w:rPr>
        <w:t>#101bis</w:t>
      </w:r>
      <w:r w:rsidRPr="00C949E8">
        <w:rPr>
          <w:lang w:val="it-IT"/>
        </w:rPr>
        <w:t xml:space="preserve">-e, Electronic meeting, </w:t>
      </w:r>
      <w:r>
        <w:rPr>
          <w:lang w:val="it-IT"/>
        </w:rPr>
        <w:t>January 17-25, 2022.</w:t>
      </w:r>
    </w:p>
    <w:p w:rsidR="00AB1467" w:rsidRPr="00E71647" w:rsidRDefault="007E25A6" w:rsidP="00E71647">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 xml:space="preserve">R4-2202368, “Reply LS on Maximum duration for DMRS bundling”, Qualcomm, RAN4 </w:t>
      </w:r>
      <w:r>
        <w:rPr>
          <w:lang w:val="it-IT"/>
        </w:rPr>
        <w:t>#101bis</w:t>
      </w:r>
      <w:r w:rsidRPr="00C949E8">
        <w:rPr>
          <w:lang w:val="it-IT"/>
        </w:rPr>
        <w:t xml:space="preserve">-e, Electronic meeting, </w:t>
      </w:r>
      <w:r>
        <w:rPr>
          <w:lang w:val="it-IT"/>
        </w:rPr>
        <w:t>January 17-25, 2022.</w:t>
      </w:r>
    </w:p>
    <w:sectPr w:rsidR="00AB1467" w:rsidRPr="00E7164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FEA" w:rsidRDefault="00707FEA" w:rsidP="0052762B">
      <w:r>
        <w:separator/>
      </w:r>
    </w:p>
  </w:endnote>
  <w:endnote w:type="continuationSeparator" w:id="0">
    <w:p w:rsidR="00707FEA" w:rsidRDefault="00707FE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FEA" w:rsidRDefault="00707FEA" w:rsidP="0052762B">
      <w:r>
        <w:separator/>
      </w:r>
    </w:p>
  </w:footnote>
  <w:footnote w:type="continuationSeparator" w:id="0">
    <w:p w:rsidR="00707FEA" w:rsidRDefault="00707FE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123282"/>
    <w:multiLevelType w:val="hybridMultilevel"/>
    <w:tmpl w:val="CD48DE18"/>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40A89"/>
    <w:multiLevelType w:val="hybridMultilevel"/>
    <w:tmpl w:val="729AE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51113"/>
    <w:multiLevelType w:val="hybridMultilevel"/>
    <w:tmpl w:val="9BFC9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0"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3E226E77"/>
    <w:multiLevelType w:val="hybridMultilevel"/>
    <w:tmpl w:val="2768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CE2E7F"/>
    <w:multiLevelType w:val="multilevel"/>
    <w:tmpl w:val="54CE2E7F"/>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2"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7E2407A1"/>
    <w:multiLevelType w:val="singleLevel"/>
    <w:tmpl w:val="7E2407A1"/>
    <w:lvl w:ilvl="0">
      <w:start w:val="1"/>
      <w:numFmt w:val="decimal"/>
      <w:lvlText w:val="[%1]"/>
      <w:lvlJc w:val="left"/>
      <w:pPr>
        <w:tabs>
          <w:tab w:val="left" w:pos="360"/>
        </w:tabs>
        <w:ind w:left="360" w:hanging="36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8"/>
  </w:num>
  <w:num w:numId="3">
    <w:abstractNumId w:val="22"/>
  </w:num>
  <w:num w:numId="4">
    <w:abstractNumId w:val="35"/>
  </w:num>
  <w:num w:numId="5">
    <w:abstractNumId w:val="34"/>
  </w:num>
  <w:num w:numId="6">
    <w:abstractNumId w:val="15"/>
  </w:num>
  <w:num w:numId="7">
    <w:abstractNumId w:val="25"/>
  </w:num>
  <w:num w:numId="8">
    <w:abstractNumId w:val="39"/>
  </w:num>
  <w:num w:numId="9">
    <w:abstractNumId w:val="11"/>
  </w:num>
  <w:num w:numId="10">
    <w:abstractNumId w:val="1"/>
  </w:num>
  <w:num w:numId="11">
    <w:abstractNumId w:val="23"/>
  </w:num>
  <w:num w:numId="12">
    <w:abstractNumId w:val="31"/>
  </w:num>
  <w:num w:numId="13">
    <w:abstractNumId w:val="20"/>
  </w:num>
  <w:num w:numId="14">
    <w:abstractNumId w:val="32"/>
  </w:num>
  <w:num w:numId="15">
    <w:abstractNumId w:val="13"/>
  </w:num>
  <w:num w:numId="16">
    <w:abstractNumId w:val="17"/>
  </w:num>
  <w:num w:numId="17">
    <w:abstractNumId w:val="14"/>
  </w:num>
  <w:num w:numId="18">
    <w:abstractNumId w:val="37"/>
  </w:num>
  <w:num w:numId="19">
    <w:abstractNumId w:val="19"/>
  </w:num>
  <w:num w:numId="20">
    <w:abstractNumId w:val="36"/>
  </w:num>
  <w:num w:numId="21">
    <w:abstractNumId w:val="29"/>
  </w:num>
  <w:num w:numId="22">
    <w:abstractNumId w:val="16"/>
  </w:num>
  <w:num w:numId="23">
    <w:abstractNumId w:val="9"/>
  </w:num>
  <w:num w:numId="24">
    <w:abstractNumId w:val="8"/>
  </w:num>
  <w:num w:numId="25">
    <w:abstractNumId w:val="33"/>
  </w:num>
  <w:num w:numId="26">
    <w:abstractNumId w:val="3"/>
  </w:num>
  <w:num w:numId="27">
    <w:abstractNumId w:val="38"/>
  </w:num>
  <w:num w:numId="28">
    <w:abstractNumId w:val="30"/>
  </w:num>
  <w:num w:numId="29">
    <w:abstractNumId w:val="12"/>
  </w:num>
  <w:num w:numId="30">
    <w:abstractNumId w:val="26"/>
  </w:num>
  <w:num w:numId="31">
    <w:abstractNumId w:val="28"/>
  </w:num>
  <w:num w:numId="32">
    <w:abstractNumId w:val="6"/>
  </w:num>
  <w:num w:numId="33">
    <w:abstractNumId w:val="10"/>
  </w:num>
  <w:num w:numId="34">
    <w:abstractNumId w:val="27"/>
  </w:num>
  <w:num w:numId="35">
    <w:abstractNumId w:val="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4"/>
  </w:num>
  <w:num w:numId="38">
    <w:abstractNumId w:val="4"/>
  </w:num>
  <w:num w:numId="39">
    <w:abstractNumId w:val="5"/>
  </w:num>
  <w:num w:numId="40">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743"/>
    <w:rsid w:val="00365767"/>
    <w:rsid w:val="00366A81"/>
    <w:rsid w:val="00366AEF"/>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E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FE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E0487"/>
    <w:rsid w:val="007E0849"/>
    <w:rsid w:val="007E0C31"/>
    <w:rsid w:val="007E0DD3"/>
    <w:rsid w:val="007E179E"/>
    <w:rsid w:val="007E2217"/>
    <w:rsid w:val="007E2225"/>
    <w:rsid w:val="007E25A6"/>
    <w:rsid w:val="007E28E0"/>
    <w:rsid w:val="007E28E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C9"/>
    <w:rsid w:val="008258E0"/>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25"/>
    <w:rsid w:val="00910695"/>
    <w:rsid w:val="0091110C"/>
    <w:rsid w:val="009112E8"/>
    <w:rsid w:val="00911A11"/>
    <w:rsid w:val="00911C40"/>
    <w:rsid w:val="00912307"/>
    <w:rsid w:val="00912326"/>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D8A"/>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3F0"/>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09B"/>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807"/>
    <w:rsid w:val="00B861D9"/>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6C6"/>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BAE"/>
    <w:rsid w:val="00C42FD8"/>
    <w:rsid w:val="00C437F1"/>
    <w:rsid w:val="00C43D1B"/>
    <w:rsid w:val="00C44D3D"/>
    <w:rsid w:val="00C45A95"/>
    <w:rsid w:val="00C46D24"/>
    <w:rsid w:val="00C47ABA"/>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C80"/>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463"/>
    <w:rsid w:val="00E608C2"/>
    <w:rsid w:val="00E609A1"/>
    <w:rsid w:val="00E6162D"/>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279"/>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E78"/>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6E23C-2AEA-4E2A-B34A-75B11DFD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1011</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2022-02-14T11:50:00Z</dcterms:created>
  <dcterms:modified xsi:type="dcterms:W3CDTF">2022-02-14T11:50:00Z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(3)vvGNiFfdf6B/6UJsWEptpmlCLITHhvIsrSUTRyWELWyCs5QEgaPEyk/LJn1g4jGpJUixNvGf
SxrHP0YMCXGU+rQJ3bLnrKddwfMhl4CBep4n+0D8VCbCPR8GVk0X+wslfnYb+StwXXnMP5Ok
29PPBskDXqEP3+Dz9J0UMIiDFAQo5SU5Eml1NsP7ffb2giudFoNUGKWGhI0v/DwEdOGqYJ6N
eSJyFzxgr3KvrifSb+</vt:lpwstr>
  </property>
  <property fmtid="{D5CDD505-2E9C-101B-9397-08002B2CF9AE}" pid="15" name="_2015_ms_pID_725343_00">
    <vt:lpwstr>_2015_ms_pID_725343</vt:lpwstr>
  </property>
  <property fmtid="{D5CDD505-2E9C-101B-9397-08002B2CF9AE}" pid="16" name="_2015_ms_pID_7253431">
    <vt:lpwstr>1cLj+EKN+ZpuV/w7h2RP2UXTOwUXqVgcZ/td4N+4p11nkymkcCoA3k
ne0Ww+ZGnQ2LUgHrAQGlDT/5Ugve3c6xY7a2zkNgDVKaniSyMfqvNTH6/CXn93LI2ixP0tIL
AwPckRlAF3ckEC7ZjtD+hOSnSxZ/sCZBWYkTFOgPUS6mSeNVCCjoX/C8iVgGXU8VpAHH3R4s
T07pjg/oY+LL5FWusEDkJD+iIANEVTRAF/b7</vt:lpwstr>
  </property>
  <property fmtid="{D5CDD505-2E9C-101B-9397-08002B2CF9AE}" pid="17" name="_2015_ms_pID_7253431_00">
    <vt:lpwstr>_2015_ms_pID_7253431</vt:lpwstr>
  </property>
  <property fmtid="{D5CDD505-2E9C-101B-9397-08002B2CF9AE}" pid="18" name="_2015_ms_pID_7253432">
    <vt:lpwstr>Qg==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1644833087</vt:lpwstr>
  </property>
</Properties>
</file>